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3D" w:rsidRDefault="00925A3D" w:rsidP="00925A3D">
      <w:pPr>
        <w:pStyle w:val="a3"/>
        <w:spacing w:before="0" w:beforeAutospacing="0" w:after="0" w:afterAutospacing="0"/>
        <w:jc w:val="center"/>
        <w:rPr>
          <w:rFonts w:ascii="Golos Text" w:eastAsia="Golos Text" w:hAnsi="Golos Text" w:cs="+mn-cs"/>
          <w:b/>
          <w:bCs/>
          <w:color w:val="414043"/>
          <w:kern w:val="24"/>
          <w:sz w:val="32"/>
          <w:szCs w:val="32"/>
        </w:rPr>
      </w:pPr>
      <w:bookmarkStart w:id="0" w:name="_GoBack"/>
      <w:bookmarkEnd w:id="0"/>
      <w:r w:rsidRPr="00925A3D">
        <w:rPr>
          <w:rFonts w:ascii="Golos Text" w:eastAsia="Golos Text" w:hAnsi="Golos Text" w:cs="+mn-cs"/>
          <w:b/>
          <w:bCs/>
          <w:color w:val="414043"/>
          <w:kern w:val="24"/>
          <w:sz w:val="32"/>
          <w:szCs w:val="32"/>
        </w:rPr>
        <w:t>Налоговое уведомление и как его исполнить</w:t>
      </w:r>
    </w:p>
    <w:p w:rsidR="00925A3D" w:rsidRDefault="00925A3D" w:rsidP="00925A3D">
      <w:pPr>
        <w:pStyle w:val="a3"/>
        <w:spacing w:before="0" w:beforeAutospacing="0" w:after="0" w:afterAutospacing="0"/>
        <w:jc w:val="center"/>
        <w:rPr>
          <w:rFonts w:ascii="Golos Text" w:eastAsia="Golos Text" w:hAnsi="Golos Text"/>
          <w:color w:val="000000" w:themeColor="text1"/>
          <w:kern w:val="24"/>
          <w:sz w:val="26"/>
          <w:szCs w:val="26"/>
        </w:rPr>
      </w:pPr>
    </w:p>
    <w:p w:rsidR="00925A3D" w:rsidRPr="00925A3D" w:rsidRDefault="00925A3D" w:rsidP="00925A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 xml:space="preserve">Обязанность по ежегодному исчислению налогов, подлежащих уплате физическими лицами в отношении объектов недвижимого имущества, транспортных средств, возложена на налоговые органы (пункт 2 статьи 52 Налогового кодекса Российской Федерации). </w:t>
      </w:r>
    </w:p>
    <w:p w:rsidR="00925A3D" w:rsidRPr="00925A3D" w:rsidRDefault="00925A3D" w:rsidP="00925A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 xml:space="preserve">В связи с этим, не позднее 30 дней до наступления срока уплаты транспортного налога, земельного налога, налога на имущество физических лиц налоговые органы направляют налогоплательщикам налоговые уведомление для уплаты. </w:t>
      </w:r>
    </w:p>
    <w:p w:rsidR="00925A3D" w:rsidRPr="001A057E" w:rsidRDefault="00925A3D" w:rsidP="001A057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>Форма налогового уведомления утверждена приказом ФНС России от 27.09.2022 № ЕД-7-21/866@ и включает 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(</w:t>
      </w:r>
      <w:r w:rsidRPr="00925A3D">
        <w:rPr>
          <w:rFonts w:eastAsia="Golos Text"/>
          <w:color w:val="000000" w:themeColor="text1"/>
          <w:kern w:val="24"/>
          <w:sz w:val="28"/>
          <w:szCs w:val="28"/>
          <w:lang w:val="en-US"/>
        </w:rPr>
        <w:t>QR</w:t>
      </w:r>
      <w:r w:rsidRPr="00925A3D">
        <w:rPr>
          <w:rFonts w:eastAsia="Golos Text"/>
          <w:color w:val="000000" w:themeColor="text1"/>
          <w:kern w:val="24"/>
          <w:sz w:val="28"/>
          <w:szCs w:val="28"/>
        </w:rPr>
        <w:t xml:space="preserve">-код, штрих-код, УИН, банковские реквизиты платежа). </w:t>
      </w:r>
    </w:p>
    <w:p w:rsidR="00925A3D" w:rsidRPr="00925A3D" w:rsidRDefault="00925A3D" w:rsidP="00925A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>Налоговое уведомление может быть направлено налогоплательщику:</w:t>
      </w:r>
    </w:p>
    <w:p w:rsidR="00925A3D" w:rsidRPr="00925A3D" w:rsidRDefault="00925A3D" w:rsidP="00925A3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 xml:space="preserve">по почте заказным письмом и считается полученным по истечении шести дней с даты направления заказного письма; </w:t>
      </w:r>
    </w:p>
    <w:p w:rsidR="00925A3D" w:rsidRPr="001A057E" w:rsidRDefault="00925A3D" w:rsidP="001A057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Golos Text"/>
          <w:color w:val="000000" w:themeColor="text1"/>
          <w:kern w:val="24"/>
          <w:sz w:val="28"/>
          <w:szCs w:val="28"/>
        </w:rPr>
      </w:pPr>
      <w:r w:rsidRPr="00925A3D">
        <w:rPr>
          <w:rFonts w:eastAsia="Golos Text"/>
          <w:color w:val="000000" w:themeColor="text1"/>
          <w:kern w:val="24"/>
          <w:sz w:val="28"/>
          <w:szCs w:val="28"/>
        </w:rPr>
        <w:t xml:space="preserve">передано в электронной форме через личный кабинет налогоплательщика, личный кабинет на едином портале государственных и муниципальных услуг. </w:t>
      </w:r>
    </w:p>
    <w:p w:rsidR="001A057E" w:rsidRPr="001A057E" w:rsidRDefault="001A057E" w:rsidP="001A057E">
      <w:pPr>
        <w:pStyle w:val="a3"/>
        <w:spacing w:before="0" w:beforeAutospacing="0" w:after="0" w:afterAutospacing="0"/>
        <w:ind w:firstLine="708"/>
        <w:jc w:val="both"/>
        <w:rPr>
          <w:rFonts w:eastAsia="Golos Text"/>
          <w:color w:val="000000" w:themeColor="text1"/>
          <w:kern w:val="24"/>
          <w:sz w:val="28"/>
          <w:szCs w:val="28"/>
        </w:rPr>
      </w:pPr>
      <w:r w:rsidRPr="001A057E">
        <w:rPr>
          <w:rFonts w:eastAsia="Golos Text"/>
          <w:color w:val="000000" w:themeColor="text1"/>
          <w:kern w:val="24"/>
          <w:sz w:val="28"/>
          <w:szCs w:val="28"/>
        </w:rPr>
        <w:t xml:space="preserve">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925A3D" w:rsidRPr="001A057E" w:rsidRDefault="001A057E" w:rsidP="001A057E">
      <w:pPr>
        <w:pStyle w:val="a3"/>
        <w:spacing w:before="0" w:beforeAutospacing="0" w:after="0" w:afterAutospacing="0"/>
        <w:ind w:firstLine="708"/>
        <w:jc w:val="both"/>
        <w:rPr>
          <w:rFonts w:eastAsia="Golos Text"/>
          <w:color w:val="000000" w:themeColor="text1"/>
          <w:kern w:val="24"/>
          <w:sz w:val="28"/>
          <w:szCs w:val="28"/>
        </w:rPr>
      </w:pPr>
      <w:r w:rsidRPr="001A057E">
        <w:rPr>
          <w:rFonts w:eastAsia="Golos Text"/>
          <w:color w:val="000000" w:themeColor="text1"/>
          <w:kern w:val="24"/>
          <w:sz w:val="28"/>
          <w:szCs w:val="28"/>
        </w:rPr>
        <w:t xml:space="preserve">Налогоплательщик (его </w:t>
      </w:r>
      <w:hyperlink r:id="rId5" w:history="1">
        <w:r w:rsidRPr="001A057E">
          <w:rPr>
            <w:rFonts w:eastAsia="Golos Text"/>
            <w:color w:val="000000" w:themeColor="text1"/>
            <w:kern w:val="24"/>
            <w:sz w:val="28"/>
            <w:szCs w:val="28"/>
          </w:rPr>
          <w:t>законный</w:t>
        </w:r>
      </w:hyperlink>
      <w:r w:rsidRPr="001A057E">
        <w:rPr>
          <w:rFonts w:eastAsia="Golos Text"/>
          <w:color w:val="000000" w:themeColor="text1"/>
          <w:kern w:val="24"/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 (форма заявления утверждена приказом ФНС России от 20.10.2022 № ЕД-7-21/947@)</w:t>
      </w:r>
      <w:r>
        <w:rPr>
          <w:rFonts w:eastAsia="Golos Text"/>
          <w:color w:val="000000" w:themeColor="text1"/>
          <w:kern w:val="24"/>
          <w:sz w:val="28"/>
          <w:szCs w:val="28"/>
        </w:rPr>
        <w:t xml:space="preserve">. </w:t>
      </w:r>
    </w:p>
    <w:p w:rsidR="00925A3D" w:rsidRPr="001A057E" w:rsidRDefault="00925A3D" w:rsidP="00925A3D">
      <w:pPr>
        <w:ind w:left="360"/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A057E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>Налоговое уведомление за налоговый период 2023 года должно быть исполнено, налоги оплачены не позднее 02.12.2024.</w:t>
      </w:r>
    </w:p>
    <w:p w:rsidR="00025134" w:rsidRPr="00925A3D" w:rsidRDefault="00025134">
      <w:pPr>
        <w:rPr>
          <w:rFonts w:ascii="Times New Roman" w:hAnsi="Times New Roman" w:cs="Times New Roman"/>
          <w:sz w:val="28"/>
          <w:szCs w:val="28"/>
        </w:rPr>
      </w:pPr>
    </w:p>
    <w:sectPr w:rsidR="00025134" w:rsidRPr="0092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A759C"/>
    <w:multiLevelType w:val="hybridMultilevel"/>
    <w:tmpl w:val="8AE4AD64"/>
    <w:lvl w:ilvl="0" w:tplc="1B085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C4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AD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47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02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60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4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0E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3D"/>
    <w:rsid w:val="00025134"/>
    <w:rsid w:val="001A057E"/>
    <w:rsid w:val="006559BF"/>
    <w:rsid w:val="009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F1C334-E43D-4836-9A87-1D3BDEBE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DA80ECADC330BAF129C43A7C4211C1101317633752A1BA039446D53F0CEC6214475A04DB388EB507D07D2833g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2024-10-10T07:15:00Z</dcterms:created>
  <dcterms:modified xsi:type="dcterms:W3CDTF">2024-10-10T07:15:00Z</dcterms:modified>
</cp:coreProperties>
</file>